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70" w:rsidRDefault="00B86070" w:rsidP="00532562">
      <w:pPr>
        <w:pStyle w:val="Intestazione"/>
        <w:ind w:left="-851"/>
        <w:rPr>
          <w:noProof/>
          <w:lang w:eastAsia="it-IT"/>
        </w:rPr>
      </w:pPr>
    </w:p>
    <w:p w:rsidR="00532562" w:rsidRDefault="00532562" w:rsidP="00532562">
      <w:pPr>
        <w:pStyle w:val="Intestazione"/>
        <w:ind w:left="-567" w:right="-385"/>
        <w:jc w:val="center"/>
        <w:rPr>
          <w:b/>
          <w:noProof/>
          <w:sz w:val="24"/>
          <w:szCs w:val="24"/>
          <w:lang w:eastAsia="it-IT"/>
        </w:rPr>
      </w:pPr>
    </w:p>
    <w:p w:rsidR="002B4009" w:rsidRDefault="002B4009" w:rsidP="00532562">
      <w:pPr>
        <w:pStyle w:val="Intestazione"/>
        <w:ind w:left="-567" w:right="-385"/>
        <w:jc w:val="center"/>
        <w:rPr>
          <w:b/>
          <w:noProof/>
          <w:sz w:val="24"/>
          <w:szCs w:val="24"/>
          <w:lang w:eastAsia="it-IT"/>
        </w:rPr>
      </w:pPr>
    </w:p>
    <w:p w:rsidR="002B4009" w:rsidRDefault="002B4009" w:rsidP="00532562">
      <w:pPr>
        <w:pStyle w:val="Intestazione"/>
        <w:ind w:left="-567" w:right="-385"/>
        <w:jc w:val="center"/>
        <w:rPr>
          <w:b/>
          <w:noProof/>
          <w:sz w:val="24"/>
          <w:szCs w:val="24"/>
          <w:lang w:eastAsia="it-IT"/>
        </w:rPr>
      </w:pPr>
    </w:p>
    <w:p w:rsidR="002B4009" w:rsidRDefault="002B4009" w:rsidP="00532562">
      <w:pPr>
        <w:pStyle w:val="Intestazione"/>
        <w:ind w:left="-567" w:right="-385"/>
        <w:jc w:val="center"/>
        <w:rPr>
          <w:b/>
          <w:noProof/>
          <w:sz w:val="24"/>
          <w:szCs w:val="24"/>
          <w:lang w:eastAsia="it-IT"/>
        </w:rPr>
      </w:pPr>
    </w:p>
    <w:p w:rsidR="00532562" w:rsidRDefault="00532562" w:rsidP="00532562">
      <w:pPr>
        <w:pStyle w:val="Intestazione"/>
        <w:ind w:left="-567" w:right="-385"/>
        <w:jc w:val="center"/>
        <w:rPr>
          <w:b/>
          <w:noProof/>
          <w:sz w:val="24"/>
          <w:szCs w:val="24"/>
          <w:lang w:eastAsia="it-IT"/>
        </w:rPr>
      </w:pPr>
    </w:p>
    <w:p w:rsidR="00B86070" w:rsidRDefault="00B86070" w:rsidP="00BE4D8A">
      <w:pPr>
        <w:pStyle w:val="Intestazione"/>
        <w:jc w:val="center"/>
        <w:rPr>
          <w:noProof/>
          <w:lang w:eastAsia="it-IT"/>
        </w:rPr>
      </w:pPr>
    </w:p>
    <w:p w:rsidR="00B86070" w:rsidRDefault="00B86070" w:rsidP="00532562">
      <w:pPr>
        <w:ind w:right="-385"/>
        <w:rPr>
          <w:noProof/>
          <w:lang w:eastAsia="it-IT"/>
        </w:rPr>
      </w:pPr>
      <w:r>
        <w:rPr>
          <w:noProof/>
          <w:lang w:eastAsia="it-IT"/>
        </w:rPr>
        <w:t xml:space="preserve">       </w:t>
      </w:r>
    </w:p>
    <w:p w:rsidR="00532562" w:rsidRDefault="00532562" w:rsidP="00BE4D8A">
      <w:pPr>
        <w:sectPr w:rsidR="00532562" w:rsidSect="002B400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3" w:h="16833"/>
          <w:pgMar w:top="1134" w:right="846" w:bottom="1134" w:left="1134" w:header="709" w:footer="709" w:gutter="0"/>
          <w:cols w:num="3" w:space="1133"/>
          <w:noEndnote/>
          <w:docGrid w:linePitch="299"/>
        </w:sectPr>
      </w:pPr>
    </w:p>
    <w:p w:rsidR="00FB1C64" w:rsidRDefault="00FB1C64" w:rsidP="00FB1C64">
      <w:pPr>
        <w:autoSpaceDE w:val="0"/>
        <w:autoSpaceDN w:val="0"/>
        <w:adjustRightInd w:val="0"/>
        <w:jc w:val="center"/>
        <w:rPr>
          <w:rFonts w:ascii="DejaVuSans-Bold" w:hAnsi="DejaVuSans-Bold" w:cs="DejaVuSans-Bold"/>
          <w:b/>
          <w:bCs/>
          <w:color w:val="333333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333333"/>
          <w:sz w:val="28"/>
          <w:szCs w:val="28"/>
        </w:rPr>
        <w:lastRenderedPageBreak/>
        <w:t>AMMISSIONE AL BENEFICIO DEL “BANCO ALIMENTARE”</w:t>
      </w:r>
    </w:p>
    <w:p w:rsidR="00FB1C64" w:rsidRDefault="00FB1C64" w:rsidP="00FB1C64">
      <w:pPr>
        <w:autoSpaceDE w:val="0"/>
        <w:autoSpaceDN w:val="0"/>
        <w:adjustRightInd w:val="0"/>
        <w:jc w:val="center"/>
        <w:rPr>
          <w:rFonts w:ascii="DejaVuSans-Bold" w:hAnsi="DejaVuSans-Bold" w:cs="DejaVuSans-Bold"/>
          <w:b/>
          <w:bCs/>
          <w:color w:val="333333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333333"/>
          <w:sz w:val="28"/>
          <w:szCs w:val="28"/>
        </w:rPr>
        <w:t>REGOLAMENTO</w:t>
      </w:r>
    </w:p>
    <w:p w:rsidR="00FB1C64" w:rsidRPr="00FF5DF0" w:rsidRDefault="00FB1C64" w:rsidP="00FB1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FF5DF0">
        <w:rPr>
          <w:rFonts w:ascii="TimesNewRomanPSMT" w:hAnsi="TimesNewRomanPSMT" w:cs="TimesNewRomanPSMT"/>
          <w:b/>
          <w:color w:val="000000"/>
          <w:sz w:val="24"/>
          <w:szCs w:val="24"/>
        </w:rPr>
        <w:t>PREMESSO che:</w:t>
      </w:r>
    </w:p>
    <w:p w:rsidR="00FB1C64" w:rsidRDefault="00FB1C64" w:rsidP="00FB1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L’Associazione di volontariato “Il Punto Onlus” di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Baronissi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 aderito, per l’anno 2014, al progetto Banco Alimentare che prevede la distribuzione mensile, in favore di famiglie bisognose, di un pacco contenete prodotti agroalimentari</w:t>
      </w:r>
      <w:r w:rsidR="00FF5D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messi a disposizione gratuitamente dalla Fo</w:t>
      </w:r>
      <w:r w:rsidR="00FF5DF0">
        <w:rPr>
          <w:rFonts w:ascii="TimesNewRomanPSMT" w:hAnsi="TimesNewRomanPSMT" w:cs="TimesNewRomanPSMT"/>
          <w:color w:val="000000"/>
          <w:sz w:val="24"/>
          <w:szCs w:val="24"/>
        </w:rPr>
        <w:t>ndazione Banco Alimentare ONLUS.</w:t>
      </w:r>
    </w:p>
    <w:p w:rsidR="00FF5DF0" w:rsidRDefault="00FF5DF0" w:rsidP="00FB1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>a finalità del progetto è quella di sostenere i nuclei familiari del Comune di Baronissi che vivono, per le più diverse ragi</w:t>
      </w:r>
      <w:r>
        <w:rPr>
          <w:rFonts w:ascii="TimesNewRomanPSMT" w:hAnsi="TimesNewRomanPSMT" w:cs="TimesNewRomanPSMT"/>
          <w:color w:val="000000"/>
          <w:sz w:val="24"/>
          <w:szCs w:val="24"/>
        </w:rPr>
        <w:t>oni, un disagio socio-economico.</w:t>
      </w:r>
    </w:p>
    <w:p w:rsidR="00FB1C64" w:rsidRDefault="00FF5DF0" w:rsidP="00FF5D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>l pacco alimentare distribuito è da considerarsi un beneficio equivalente al contributo economico in forma indiretta.</w:t>
      </w:r>
    </w:p>
    <w:p w:rsidR="00FB1C64" w:rsidRDefault="00FB1C64" w:rsidP="00FB1C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BENEFICIARI</w:t>
      </w:r>
    </w:p>
    <w:p w:rsidR="00051A7C" w:rsidRDefault="00051A7C" w:rsidP="00051A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progetto gestito dall’Associazione “Il Punto” ONLUS prevede la possibilità di beneficiare circa 100 famiglie, per complessive 350 presone.</w:t>
      </w:r>
    </w:p>
    <w:p w:rsidR="00746304" w:rsidRDefault="00120E21" w:rsidP="007463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la concessione dei benefici sar</w:t>
      </w:r>
      <w:r w:rsid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à compilata apposita graduatoria attribuendo a ciascun richiedente i punteggi </w:t>
      </w:r>
      <w:r w:rsidR="006B79CE">
        <w:rPr>
          <w:rFonts w:ascii="TimesNewRomanPSMT" w:hAnsi="TimesNewRomanPSMT" w:cs="TimesNewRomanPSMT"/>
          <w:color w:val="000000"/>
          <w:sz w:val="24"/>
          <w:szCs w:val="24"/>
        </w:rPr>
        <w:t>indica</w:t>
      </w:r>
      <w:r w:rsidR="00746304">
        <w:rPr>
          <w:rFonts w:ascii="TimesNewRomanPSMT" w:hAnsi="TimesNewRomanPSMT" w:cs="TimesNewRomanPSMT"/>
          <w:color w:val="000000"/>
          <w:sz w:val="24"/>
          <w:szCs w:val="24"/>
        </w:rPr>
        <w:t>ti nelle tabelle riportate nel seguito.</w:t>
      </w:r>
    </w:p>
    <w:p w:rsidR="00FB1C64" w:rsidRPr="00746304" w:rsidRDefault="00FB1C64" w:rsidP="007463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46304">
        <w:rPr>
          <w:rFonts w:ascii="TimesNewRomanPSMT" w:hAnsi="TimesNewRomanPSMT" w:cs="TimesNewRomanPSMT"/>
          <w:b/>
          <w:color w:val="000000"/>
          <w:sz w:val="24"/>
          <w:szCs w:val="24"/>
        </w:rPr>
        <w:t>REQUISITI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Possono presentare domanda per l’ammissione al beneficio del Banco 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limentare i cittadini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residenti nel Comune di 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>Baronissi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che posseggono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un valore ISEE uguale o inferiore a €. </w:t>
      </w:r>
      <w:r w:rsidR="00BD74D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.000,00.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condizioni dichiarate dovran</w:t>
      </w:r>
      <w:r w:rsidR="00265625">
        <w:rPr>
          <w:rFonts w:ascii="TimesNewRomanPSMT" w:hAnsi="TimesNewRomanPSMT" w:cs="TimesNewRomanPSMT"/>
          <w:color w:val="000000"/>
          <w:sz w:val="24"/>
          <w:szCs w:val="24"/>
        </w:rPr>
        <w:t xml:space="preserve">no essere possedute alla data del presente 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>Regolamento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Nel caso si verifichi un qualsiasi cambiamento rispetto alla situazione dichiarata al momento della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presentazione della domanda, il richiedente ha l’obbligo di informare tempestivamente 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>il personale di questa Associazione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B1C64" w:rsidRDefault="00FB1C64" w:rsidP="00FB1C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MODALITA’ di presentazione della domanda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domanda di ammissione dovrà essere redatta secondo la forma di 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utocertificazione ai sensi del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D.</w:t>
      </w:r>
      <w:r w:rsidR="00211C5D">
        <w:rPr>
          <w:rFonts w:ascii="TimesNewRomanPSMT" w:hAnsi="TimesNewRomanPSMT" w:cs="TimesNewRomanPSMT"/>
          <w:color w:val="000000"/>
          <w:sz w:val="24"/>
          <w:szCs w:val="24"/>
        </w:rPr>
        <w:t xml:space="preserve">P.R. n.445 del 28 dicembre 2000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dovrà contenere i dati anagrafici, tutte le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informazioni riguardanti lo stato di famiglia secondo lo schema riportato nel modello della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domanda. Alla domanda occorre allegare, pena la non ammissibilità, la fotocopia di un valido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documento di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riconoscimento del richiedente, la fotocopia della dichiarazione ISEE relativa all'anno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2013 e fotocopia verbale ASP per i portatori di handicap.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domanda di ammissione deve pervenire entro e non oltre le ore 12,00 del 14 </w:t>
      </w:r>
      <w:r w:rsidR="00211C5D">
        <w:rPr>
          <w:rFonts w:ascii="TimesNewRomanPSMT" w:hAnsi="TimesNewRomanPSMT" w:cs="TimesNewRomanPSMT"/>
          <w:color w:val="000000"/>
          <w:sz w:val="24"/>
          <w:szCs w:val="24"/>
        </w:rPr>
        <w:t>ottobre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2014 </w:t>
      </w:r>
      <w:r w:rsidR="00211C5D">
        <w:rPr>
          <w:rFonts w:ascii="TimesNewRomanPSMT" w:hAnsi="TimesNewRomanPSMT" w:cs="TimesNewRomanPSMT"/>
          <w:color w:val="000000"/>
          <w:sz w:val="24"/>
          <w:szCs w:val="24"/>
        </w:rPr>
        <w:t>presso la sede di questa Associazione in via Antonio Segni, Baronissi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consegnata a mano e/o inviata a mezzo raccomandata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A/R. In ogni caso fa esclusivamente fede la data del protocollo di ricezione. Non verranno prese in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considerazione le domande pervenute fuori termine e/o incomplete della documentazione richiesta.</w:t>
      </w:r>
    </w:p>
    <w:p w:rsidR="00FB1C64" w:rsidRDefault="00211C5D" w:rsidP="008A6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L’Associazione n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>on assume nessuna responsabilità per eventuali ritardi postali nella consegna della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>domanda di ammissione.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CRITERI DI VALUTAZIONE</w:t>
      </w:r>
    </w:p>
    <w:p w:rsidR="00FB1C64" w:rsidRDefault="005E6A5F" w:rsidP="005E6A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la valutazione delle domande di ammissione al beneficio oggetto del presente Regolamento, l’Associazione di volontariato “I</w:t>
      </w:r>
      <w:r w:rsidR="00BD74D5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Punto” ONLUS ha individuato una apposita Commissione di lavoro. Essa provvederà ad esaminare le domande pervenute entro i termini e a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 xml:space="preserve"> stilare una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 xml:space="preserve">graduatoria applicando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 xml:space="preserve">punteggio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secondo i criteri di cui alla tabelle riportate nel seguito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 xml:space="preserve">. La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graduatoria sarà revisionata 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 xml:space="preserve">ogni 3 mesi a seguito di eventuali richieste. </w:t>
      </w:r>
      <w:smartTag w:uri="urn:schemas-microsoft-com:office:smarttags" w:element="PersonName">
        <w:smartTagPr>
          <w:attr w:name="ProductID" w:val="La Commissione"/>
        </w:smartTagPr>
        <w:r w:rsidR="00FB1C64">
          <w:rPr>
            <w:rFonts w:ascii="TimesNewRomanPSMT" w:hAnsi="TimesNewRomanPSMT" w:cs="TimesNewRomanPSMT"/>
            <w:color w:val="000000"/>
            <w:sz w:val="24"/>
            <w:szCs w:val="24"/>
          </w:rPr>
          <w:t>La Commissione</w:t>
        </w:r>
      </w:smartTag>
      <w:r w:rsidR="00FB1C64">
        <w:rPr>
          <w:rFonts w:ascii="TimesNewRomanPSMT" w:hAnsi="TimesNewRomanPSMT" w:cs="TimesNewRomanPSMT"/>
          <w:color w:val="000000"/>
          <w:sz w:val="24"/>
          <w:szCs w:val="24"/>
        </w:rPr>
        <w:t xml:space="preserve"> si riserva di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>verificare la veridicità delle informazioni rese e provvederà alla revoca del beneficio concesso in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C64">
        <w:rPr>
          <w:rFonts w:ascii="TimesNewRomanPSMT" w:hAnsi="TimesNewRomanPSMT" w:cs="TimesNewRomanPSMT"/>
          <w:color w:val="000000"/>
          <w:sz w:val="24"/>
          <w:szCs w:val="24"/>
        </w:rPr>
        <w:t>caso di dichiarazioni mendaci, falsità in atto o uso di atti falsi.</w:t>
      </w:r>
    </w:p>
    <w:p w:rsidR="00FB1C64" w:rsidRDefault="00FB1C64" w:rsidP="008A61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La Commissione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garantisce l’assoluto rispetto delle norme per l’utilizzo dei dati riguardanti il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dichiarante, acquisiti e conservati nei propri archivi ai sensi del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D.lgs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196 del 30.06.2003. I dati</w:t>
      </w:r>
      <w:r w:rsidR="008A61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saranno utilizzati esclusivamente per le finalità di cui al presente Avviso.</w:t>
      </w:r>
    </w:p>
    <w:p w:rsidR="00FB1C64" w:rsidRDefault="00FB1C64" w:rsidP="00FB1C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TABELLE PER ATTRIBUZIONE DEL PUNTEGGIO</w:t>
      </w:r>
    </w:p>
    <w:p w:rsidR="00FB1C64" w:rsidRPr="00746304" w:rsidRDefault="00FB1C64" w:rsidP="007463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>Composizione del nucleo familiare e relativi punteggi</w:t>
      </w:r>
    </w:p>
    <w:tbl>
      <w:tblPr>
        <w:tblStyle w:val="Grigliatabella"/>
        <w:tblW w:w="9498" w:type="dxa"/>
        <w:tblInd w:w="-318" w:type="dxa"/>
        <w:tblLook w:val="04A0"/>
      </w:tblPr>
      <w:tblGrid>
        <w:gridCol w:w="7939"/>
        <w:gridCol w:w="1559"/>
      </w:tblGrid>
      <w:tr w:rsidR="008A61B3" w:rsidTr="007716B8">
        <w:tc>
          <w:tcPr>
            <w:tcW w:w="7939" w:type="dxa"/>
          </w:tcPr>
          <w:p w:rsidR="008A61B3" w:rsidRPr="008A61B3" w:rsidRDefault="008A61B3" w:rsidP="00FB1C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DICHIARANTE  </w:t>
            </w:r>
          </w:p>
        </w:tc>
        <w:tc>
          <w:tcPr>
            <w:tcW w:w="1559" w:type="dxa"/>
          </w:tcPr>
          <w:p w:rsidR="008A61B3" w:rsidRPr="008A61B3" w:rsidRDefault="008A61B3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5 Punti</w:t>
            </w:r>
          </w:p>
        </w:tc>
      </w:tr>
      <w:tr w:rsidR="00495781" w:rsidTr="007716B8">
        <w:tc>
          <w:tcPr>
            <w:tcW w:w="7939" w:type="dxa"/>
          </w:tcPr>
          <w:p w:rsidR="00495781" w:rsidRPr="00B939C8" w:rsidRDefault="00495781" w:rsidP="004957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C</w:t>
            </w:r>
            <w:r w:rsidR="007716B8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O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NIUGE</w:t>
            </w:r>
            <w:r w:rsidR="007716B8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A CARICO</w:t>
            </w:r>
          </w:p>
        </w:tc>
        <w:tc>
          <w:tcPr>
            <w:tcW w:w="1559" w:type="dxa"/>
          </w:tcPr>
          <w:p w:rsidR="00495781" w:rsidRPr="00495781" w:rsidRDefault="00495781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 w:rsidRPr="002C3226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5 Punti</w:t>
            </w:r>
          </w:p>
        </w:tc>
      </w:tr>
      <w:tr w:rsidR="00495781" w:rsidTr="007716B8">
        <w:tc>
          <w:tcPr>
            <w:tcW w:w="7939" w:type="dxa"/>
          </w:tcPr>
          <w:p w:rsidR="00495781" w:rsidRPr="00B939C8" w:rsidRDefault="00495781" w:rsidP="003C6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PER OGNI FIGLIO </w:t>
            </w:r>
            <w:r w:rsidR="007716B8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A CARICO </w:t>
            </w: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MINORE DI 16 ANNI</w:t>
            </w:r>
          </w:p>
        </w:tc>
        <w:tc>
          <w:tcPr>
            <w:tcW w:w="1559" w:type="dxa"/>
          </w:tcPr>
          <w:p w:rsidR="00495781" w:rsidRPr="00495781" w:rsidRDefault="00495781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10</w:t>
            </w:r>
            <w:r w:rsidRPr="002C3226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Punti</w:t>
            </w:r>
          </w:p>
        </w:tc>
      </w:tr>
      <w:tr w:rsidR="00495781" w:rsidTr="007716B8">
        <w:tc>
          <w:tcPr>
            <w:tcW w:w="7939" w:type="dxa"/>
          </w:tcPr>
          <w:p w:rsidR="00495781" w:rsidRPr="00B939C8" w:rsidRDefault="00495781" w:rsidP="003C6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PER OGNI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ALTRO FIGLIO</w:t>
            </w:r>
            <w:r w:rsidR="007716B8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 A CARICO</w:t>
            </w: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                           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</w:tcPr>
          <w:p w:rsidR="00495781" w:rsidRPr="00495781" w:rsidRDefault="00495781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3</w:t>
            </w:r>
            <w:r w:rsidRPr="002C3226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Punti</w:t>
            </w:r>
          </w:p>
        </w:tc>
      </w:tr>
      <w:tr w:rsidR="00495781" w:rsidTr="007716B8">
        <w:tc>
          <w:tcPr>
            <w:tcW w:w="7939" w:type="dxa"/>
          </w:tcPr>
          <w:p w:rsidR="00495781" w:rsidRPr="00B939C8" w:rsidRDefault="00495781" w:rsidP="008A61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PER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ALTRI FAMILIARI</w:t>
            </w:r>
            <w:r w:rsidR="007716B8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A CARICO</w:t>
            </w:r>
          </w:p>
        </w:tc>
        <w:tc>
          <w:tcPr>
            <w:tcW w:w="1559" w:type="dxa"/>
          </w:tcPr>
          <w:p w:rsidR="00495781" w:rsidRPr="00495781" w:rsidRDefault="00495781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3</w:t>
            </w:r>
            <w:r w:rsidRPr="002C3226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Punti</w:t>
            </w:r>
          </w:p>
        </w:tc>
      </w:tr>
      <w:tr w:rsidR="00495781" w:rsidTr="007716B8">
        <w:tc>
          <w:tcPr>
            <w:tcW w:w="7939" w:type="dxa"/>
          </w:tcPr>
          <w:p w:rsidR="00495781" w:rsidRPr="00B939C8" w:rsidRDefault="00495781" w:rsidP="008A61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PER </w:t>
            </w:r>
            <w:r w:rsidR="007716B8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OGNI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FAMILIARE A CARICO PORTATORE DI HANDICAP</w:t>
            </w: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95781" w:rsidRPr="00495781" w:rsidRDefault="00495781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1</w:t>
            </w:r>
            <w:r w:rsidRPr="002C3226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5 Punti</w:t>
            </w:r>
          </w:p>
        </w:tc>
      </w:tr>
      <w:tr w:rsidR="00495781" w:rsidTr="007716B8">
        <w:tc>
          <w:tcPr>
            <w:tcW w:w="7939" w:type="dxa"/>
          </w:tcPr>
          <w:p w:rsidR="00495781" w:rsidRPr="008A61B3" w:rsidRDefault="00495781" w:rsidP="004957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PER OGNI COMPONENTE SUPERIORE A 16 ANNI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,</w:t>
            </w:r>
            <w:r w:rsidRPr="008A61B3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DISOCCUPATO   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495781" w:rsidRPr="00495781" w:rsidRDefault="00495781" w:rsidP="0049578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3</w:t>
            </w:r>
            <w:r w:rsidRPr="002C3226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Punti</w:t>
            </w:r>
          </w:p>
        </w:tc>
      </w:tr>
    </w:tbl>
    <w:p w:rsidR="008A61B3" w:rsidRDefault="008A61B3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FB1C64" w:rsidRPr="00495781" w:rsidRDefault="00130CF3" w:rsidP="004957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</w:t>
      </w:r>
      <w:r w:rsidR="00495781" w:rsidRPr="00495781">
        <w:rPr>
          <w:rFonts w:ascii="TimesNewRomanPSMT" w:hAnsi="TimesNewRomanPSMT" w:cs="TimesNewRomanPSMT"/>
          <w:color w:val="000000"/>
          <w:sz w:val="24"/>
          <w:szCs w:val="24"/>
        </w:rPr>
        <w:t>n riferimento alle condizioni di reddito sarà conce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495781" w:rsidRPr="00495781">
        <w:rPr>
          <w:rFonts w:ascii="TimesNewRomanPSMT" w:hAnsi="TimesNewRomanPSMT" w:cs="TimesNewRomanPSMT"/>
          <w:color w:val="000000"/>
          <w:sz w:val="24"/>
          <w:szCs w:val="24"/>
        </w:rPr>
        <w:t xml:space="preserve">so un punteggio 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funzione della numerosità del nucleo familiare s</w:t>
      </w:r>
      <w:r w:rsidR="00495781" w:rsidRPr="00495781">
        <w:rPr>
          <w:rFonts w:ascii="TimesNewRomanPSMT" w:hAnsi="TimesNewRomanPSMT" w:cs="TimesNewRomanPSMT"/>
          <w:color w:val="000000"/>
          <w:sz w:val="24"/>
          <w:szCs w:val="24"/>
        </w:rPr>
        <w:t>econdo la seg</w:t>
      </w:r>
      <w:r>
        <w:rPr>
          <w:rFonts w:ascii="TimesNewRomanPSMT" w:hAnsi="TimesNewRomanPSMT" w:cs="TimesNewRomanPSMT"/>
          <w:color w:val="000000"/>
          <w:sz w:val="24"/>
          <w:szCs w:val="24"/>
        </w:rPr>
        <w:t>u</w:t>
      </w:r>
      <w:r w:rsidR="00495781" w:rsidRPr="00495781"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r w:rsidR="00495781" w:rsidRPr="00495781">
        <w:rPr>
          <w:rFonts w:ascii="TimesNewRomanPSMT" w:hAnsi="TimesNewRomanPSMT" w:cs="TimesNewRomanPSMT"/>
          <w:color w:val="000000"/>
          <w:sz w:val="24"/>
          <w:szCs w:val="24"/>
        </w:rPr>
        <w:t>te tabella.</w:t>
      </w:r>
    </w:p>
    <w:tbl>
      <w:tblPr>
        <w:tblStyle w:val="Grigliatabella"/>
        <w:tblW w:w="0" w:type="auto"/>
        <w:tblLook w:val="04A0"/>
      </w:tblPr>
      <w:tblGrid>
        <w:gridCol w:w="1284"/>
        <w:gridCol w:w="1284"/>
        <w:gridCol w:w="1251"/>
        <w:gridCol w:w="1250"/>
        <w:gridCol w:w="1250"/>
        <w:gridCol w:w="1250"/>
        <w:gridCol w:w="1252"/>
        <w:gridCol w:w="38"/>
      </w:tblGrid>
      <w:tr w:rsidR="00495781" w:rsidTr="00746304">
        <w:trPr>
          <w:gridAfter w:val="1"/>
          <w:wAfter w:w="38" w:type="dxa"/>
        </w:trPr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 Euro</w:t>
            </w:r>
          </w:p>
        </w:tc>
        <w:tc>
          <w:tcPr>
            <w:tcW w:w="1284" w:type="dxa"/>
          </w:tcPr>
          <w:p w:rsidR="00495781" w:rsidRPr="00746304" w:rsidRDefault="00495781" w:rsidP="00130C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A </w:t>
            </w:r>
            <w:r w:rsidR="00130CF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</w:t>
            </w: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uro</w:t>
            </w:r>
          </w:p>
        </w:tc>
        <w:tc>
          <w:tcPr>
            <w:tcW w:w="6253" w:type="dxa"/>
            <w:gridSpan w:val="5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Numero componenti il nucleo familiare</w:t>
            </w:r>
          </w:p>
        </w:tc>
      </w:tr>
      <w:tr w:rsidR="00495781" w:rsidTr="00746304">
        <w:tc>
          <w:tcPr>
            <w:tcW w:w="1284" w:type="dxa"/>
          </w:tcPr>
          <w:p w:rsidR="00495781" w:rsidRDefault="00495781" w:rsidP="00FB1C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95781" w:rsidRDefault="00495781" w:rsidP="00FB1C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495781" w:rsidRPr="00746304" w:rsidRDefault="00495781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95781" w:rsidRPr="00746304" w:rsidRDefault="00495781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495781" w:rsidRPr="00746304" w:rsidRDefault="00495781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495781" w:rsidRPr="00746304" w:rsidRDefault="00495781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</w:tcPr>
          <w:p w:rsidR="00495781" w:rsidRPr="00746304" w:rsidRDefault="00495781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5/&gt;5</w:t>
            </w:r>
          </w:p>
        </w:tc>
      </w:tr>
      <w:tr w:rsidR="00746304" w:rsidTr="00746304">
        <w:tc>
          <w:tcPr>
            <w:tcW w:w="1284" w:type="dxa"/>
          </w:tcPr>
          <w:p w:rsidR="00746304" w:rsidRPr="00746304" w:rsidRDefault="00746304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746304" w:rsidRPr="00746304" w:rsidRDefault="00746304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746304" w:rsidRPr="00130CF3" w:rsidRDefault="00746304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250" w:type="dxa"/>
          </w:tcPr>
          <w:p w:rsidR="00746304" w:rsidRPr="00130CF3" w:rsidRDefault="00746304" w:rsidP="00130CF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D1D3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250" w:type="dxa"/>
          </w:tcPr>
          <w:p w:rsidR="00746304" w:rsidRPr="00130CF3" w:rsidRDefault="00746304" w:rsidP="00130CF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D1D3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250" w:type="dxa"/>
          </w:tcPr>
          <w:p w:rsidR="00746304" w:rsidRPr="00130CF3" w:rsidRDefault="00746304" w:rsidP="00130CF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D1D3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290" w:type="dxa"/>
            <w:gridSpan w:val="2"/>
          </w:tcPr>
          <w:p w:rsidR="00746304" w:rsidRPr="00130CF3" w:rsidRDefault="00746304" w:rsidP="00130CF3">
            <w:pPr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D1D3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punti</w:t>
            </w:r>
          </w:p>
        </w:tc>
      </w:tr>
      <w:tr w:rsidR="00495781" w:rsidTr="00746304"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999.00</w:t>
            </w:r>
          </w:p>
        </w:tc>
        <w:tc>
          <w:tcPr>
            <w:tcW w:w="1251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0CF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0CF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0CF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0CF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0CF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495781" w:rsidTr="00746304"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4.999,00</w:t>
            </w:r>
          </w:p>
        </w:tc>
        <w:tc>
          <w:tcPr>
            <w:tcW w:w="1251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2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495781" w:rsidTr="00746304"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9.999,00</w:t>
            </w:r>
          </w:p>
        </w:tc>
        <w:tc>
          <w:tcPr>
            <w:tcW w:w="1251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</w:tr>
      <w:tr w:rsidR="00495781" w:rsidTr="00746304"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284" w:type="dxa"/>
          </w:tcPr>
          <w:p w:rsidR="00495781" w:rsidRPr="00746304" w:rsidRDefault="00495781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14.999,00</w:t>
            </w:r>
          </w:p>
        </w:tc>
        <w:tc>
          <w:tcPr>
            <w:tcW w:w="1251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</w:tr>
      <w:tr w:rsidR="00495781" w:rsidTr="00746304">
        <w:tc>
          <w:tcPr>
            <w:tcW w:w="1284" w:type="dxa"/>
          </w:tcPr>
          <w:p w:rsidR="00495781" w:rsidRPr="00746304" w:rsidRDefault="00746304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84" w:type="dxa"/>
          </w:tcPr>
          <w:p w:rsidR="00495781" w:rsidRPr="00746304" w:rsidRDefault="00746304" w:rsidP="0074630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4630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251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</w:tcPr>
          <w:p w:rsidR="00495781" w:rsidRPr="00130CF3" w:rsidRDefault="00130CF3" w:rsidP="00130C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</w:tr>
    </w:tbl>
    <w:p w:rsidR="00495781" w:rsidRDefault="00495781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746304" w:rsidRPr="00746304" w:rsidRDefault="00746304" w:rsidP="007463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>Con riferimento all’alloggio occupato da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 nucleo familiare sar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à inoltre concesso</w:t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 i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l se</w:t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uente</w:t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 punteggio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46304" w:rsidRPr="00746304" w:rsidRDefault="00746304" w:rsidP="007463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Casa in affitto </w:t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>10 punt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i</w:t>
      </w:r>
    </w:p>
    <w:p w:rsidR="00746304" w:rsidRPr="00746304" w:rsidRDefault="00746304" w:rsidP="007463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Abitazione 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>in alloggi</w:t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 xml:space="preserve">o popolare </w:t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E082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746304">
        <w:rPr>
          <w:rFonts w:ascii="TimesNewRomanPSMT" w:hAnsi="TimesNewRomanPSMT" w:cs="TimesNewRomanPSMT"/>
          <w:color w:val="000000"/>
          <w:sz w:val="24"/>
          <w:szCs w:val="24"/>
        </w:rPr>
        <w:t>5 punti</w:t>
      </w:r>
    </w:p>
    <w:p w:rsidR="00FB1C64" w:rsidRDefault="00FB1C64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Il modello della domanda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 l’ammissione al beneficio del Banco Alimentare potrà essere ritirato c/o l’Associazione Il Punto Baronissi.</w:t>
      </w:r>
    </w:p>
    <w:p w:rsidR="005B7D1C" w:rsidRDefault="005B7D1C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Baronissi 20 settembre 2014</w:t>
      </w:r>
    </w:p>
    <w:p w:rsidR="005B7D1C" w:rsidRDefault="005B7D1C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7D1C" w:rsidRDefault="005B7D1C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7D1C" w:rsidRDefault="005B7D1C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Il Presidente</w:t>
      </w:r>
    </w:p>
    <w:p w:rsidR="005B7D1C" w:rsidRDefault="005B7D1C" w:rsidP="00FB1C6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(Antonio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Aliberti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B1C64" w:rsidRDefault="00FB1C64" w:rsidP="00FB1C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B1C64" w:rsidRDefault="00FB1C64" w:rsidP="00FB1C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B1C64" w:rsidRDefault="00FB1C64" w:rsidP="00FB1C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9624E" w:rsidRDefault="0009624E" w:rsidP="005B7D1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624E" w:rsidSect="0009624E">
      <w:type w:val="continuous"/>
      <w:pgSz w:w="11903" w:h="16833"/>
      <w:pgMar w:top="1701" w:right="1457" w:bottom="1134" w:left="1803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70" w:rsidRDefault="00B86070" w:rsidP="005C4D29">
      <w:pPr>
        <w:spacing w:after="0" w:line="240" w:lineRule="auto"/>
      </w:pPr>
      <w:r>
        <w:separator/>
      </w:r>
    </w:p>
  </w:endnote>
  <w:endnote w:type="continuationSeparator" w:id="0">
    <w:p w:rsidR="00B86070" w:rsidRDefault="00B86070" w:rsidP="005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70" w:rsidRDefault="00B86070" w:rsidP="00204777">
    <w:pPr>
      <w:pStyle w:val="Pidipagina"/>
      <w:widowControl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51" w:rsidRDefault="00967C51" w:rsidP="00967C51">
    <w:pPr>
      <w:widowControl w:val="0"/>
      <w:jc w:val="center"/>
      <w:rPr>
        <w:snapToGrid w:val="0"/>
        <w:sz w:val="16"/>
      </w:rPr>
    </w:pPr>
    <w:r>
      <w:rPr>
        <w:snapToGrid w:val="0"/>
        <w:sz w:val="16"/>
      </w:rPr>
      <w:t>____________________________________________________________________________________________________________</w:t>
    </w:r>
  </w:p>
  <w:p w:rsidR="00967C51" w:rsidRDefault="00967C51" w:rsidP="00967C51">
    <w:pPr>
      <w:widowControl w:val="0"/>
      <w:spacing w:after="0"/>
      <w:ind w:left="-1200" w:right="-557"/>
      <w:jc w:val="center"/>
      <w:rPr>
        <w:snapToGrid w:val="0"/>
        <w:sz w:val="16"/>
      </w:rPr>
    </w:pPr>
    <w:r>
      <w:rPr>
        <w:snapToGrid w:val="0"/>
        <w:sz w:val="16"/>
      </w:rPr>
      <w:t>Associazione di Emergenza Trasporto Infermi e Protezione Civile – Decreto Reg. Campania 1470/95</w:t>
    </w:r>
  </w:p>
  <w:p w:rsidR="00967C51" w:rsidRDefault="00967C51" w:rsidP="00967C51">
    <w:pPr>
      <w:widowControl w:val="0"/>
      <w:spacing w:after="0"/>
      <w:jc w:val="center"/>
      <w:rPr>
        <w:snapToGrid w:val="0"/>
        <w:sz w:val="16"/>
      </w:rPr>
    </w:pPr>
    <w:r>
      <w:rPr>
        <w:snapToGrid w:val="0"/>
        <w:sz w:val="16"/>
      </w:rPr>
      <w:t>Sede legale: Via Cutinelli, 15 – Baronissi  (SA)</w:t>
    </w:r>
  </w:p>
  <w:p w:rsidR="00967C51" w:rsidRDefault="00967C51" w:rsidP="00967C51">
    <w:pPr>
      <w:widowControl w:val="0"/>
      <w:spacing w:after="0"/>
      <w:jc w:val="center"/>
      <w:rPr>
        <w:snapToGrid w:val="0"/>
        <w:sz w:val="16"/>
      </w:rPr>
    </w:pPr>
    <w:r>
      <w:rPr>
        <w:snapToGrid w:val="0"/>
        <w:sz w:val="16"/>
      </w:rPr>
      <w:t>Sede operativa: Via Antonio Segni – Baronissi  (SA)  - Tel. (089) 951.476 – 956.060</w:t>
    </w:r>
  </w:p>
  <w:p w:rsidR="00967C51" w:rsidRDefault="00967C51" w:rsidP="00967C51">
    <w:pPr>
      <w:widowControl w:val="0"/>
      <w:spacing w:after="0"/>
      <w:jc w:val="center"/>
      <w:rPr>
        <w:snapToGrid w:val="0"/>
        <w:sz w:val="16"/>
      </w:rPr>
    </w:pPr>
    <w:r>
      <w:rPr>
        <w:snapToGrid w:val="0"/>
        <w:sz w:val="16"/>
      </w:rPr>
      <w:t>Sede Amministrativa: Via Antonio Segni – Baronissi  (SA)  - Tel. 089-955760 – fax. 089-8293825</w:t>
    </w:r>
  </w:p>
  <w:p w:rsidR="00967C51" w:rsidRDefault="00967C51" w:rsidP="00967C51">
    <w:pPr>
      <w:widowControl w:val="0"/>
      <w:spacing w:after="0"/>
      <w:jc w:val="center"/>
      <w:rPr>
        <w:snapToGrid w:val="0"/>
        <w:sz w:val="16"/>
      </w:rPr>
    </w:pPr>
    <w:r>
      <w:rPr>
        <w:snapToGrid w:val="0"/>
        <w:sz w:val="16"/>
      </w:rPr>
      <w:t xml:space="preserve">Cod. </w:t>
    </w:r>
    <w:proofErr w:type="spellStart"/>
    <w:r>
      <w:rPr>
        <w:snapToGrid w:val="0"/>
        <w:sz w:val="16"/>
      </w:rPr>
      <w:t>Fisc</w:t>
    </w:r>
    <w:proofErr w:type="spellEnd"/>
    <w:r>
      <w:rPr>
        <w:snapToGrid w:val="0"/>
        <w:sz w:val="16"/>
      </w:rPr>
      <w:t>. : 95030290654 – P. Iva : 02882440650 – C.C.P. 16764847</w:t>
    </w:r>
  </w:p>
  <w:p w:rsidR="00967C51" w:rsidRDefault="00967C51" w:rsidP="00967C51">
    <w:pPr>
      <w:pStyle w:val="Pidipagina"/>
      <w:jc w:val="center"/>
    </w:pPr>
    <w:r>
      <w:t xml:space="preserve">E-mail : </w:t>
    </w:r>
    <w:hyperlink r:id="rId1" w:history="1">
      <w:r w:rsidRPr="0027346D">
        <w:rPr>
          <w:rStyle w:val="Collegamentoipertestuale"/>
        </w:rPr>
        <w:t>info@ilpuntoonlus.com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70" w:rsidRDefault="00B86070" w:rsidP="005C4D29">
      <w:pPr>
        <w:spacing w:after="0" w:line="240" w:lineRule="auto"/>
      </w:pPr>
      <w:r>
        <w:separator/>
      </w:r>
    </w:p>
  </w:footnote>
  <w:footnote w:type="continuationSeparator" w:id="0">
    <w:p w:rsidR="00B86070" w:rsidRDefault="00B86070" w:rsidP="005C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09" w:rsidRDefault="002B4009" w:rsidP="00354ADD">
    <w:pPr>
      <w:pStyle w:val="Intestazione"/>
      <w:ind w:left="-1134" w:right="-571"/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-306705</wp:posOffset>
          </wp:positionV>
          <wp:extent cx="1971675" cy="1162685"/>
          <wp:effectExtent l="0" t="0" r="9525" b="0"/>
          <wp:wrapTopAndBottom/>
          <wp:docPr id="8" name="Immagine 7" descr="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4009" w:rsidRDefault="002B4009" w:rsidP="00354ADD">
    <w:pPr>
      <w:pStyle w:val="Intestazione"/>
      <w:ind w:left="-1134" w:right="-571"/>
    </w:pPr>
  </w:p>
  <w:p w:rsidR="002B4009" w:rsidRDefault="002B4009" w:rsidP="00354ADD">
    <w:pPr>
      <w:pStyle w:val="Intestazione"/>
      <w:ind w:left="-1134" w:right="-571"/>
    </w:pPr>
  </w:p>
  <w:p w:rsidR="002B4009" w:rsidRDefault="002B4009" w:rsidP="00354ADD">
    <w:pPr>
      <w:pStyle w:val="Intestazione"/>
      <w:ind w:left="-1134" w:right="-571"/>
    </w:pPr>
  </w:p>
  <w:p w:rsidR="00B86070" w:rsidRPr="005C4D29" w:rsidRDefault="00B86070" w:rsidP="00354ADD">
    <w:pPr>
      <w:pStyle w:val="Intestazione"/>
      <w:ind w:left="-1134" w:right="-571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09" w:rsidRDefault="002B4009">
    <w:pPr>
      <w:pStyle w:val="Intestazione"/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-40005</wp:posOffset>
          </wp:positionV>
          <wp:extent cx="1971675" cy="1162685"/>
          <wp:effectExtent l="0" t="0" r="9525" b="0"/>
          <wp:wrapTopAndBottom/>
          <wp:docPr id="6" name="Immagine 7" descr="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4009" w:rsidRDefault="002B4009">
    <w:pPr>
      <w:pStyle w:val="Intestazione"/>
    </w:pPr>
  </w:p>
  <w:p w:rsidR="002B4009" w:rsidRDefault="002B4009">
    <w:pPr>
      <w:pStyle w:val="Intestazione"/>
    </w:pPr>
  </w:p>
  <w:p w:rsidR="002B4009" w:rsidRDefault="002B4009">
    <w:pPr>
      <w:pStyle w:val="Intestazione"/>
    </w:pPr>
  </w:p>
  <w:p w:rsidR="002B4009" w:rsidRDefault="002B40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29"/>
    <w:rsid w:val="00002743"/>
    <w:rsid w:val="000034FD"/>
    <w:rsid w:val="0000646D"/>
    <w:rsid w:val="00011988"/>
    <w:rsid w:val="000253C5"/>
    <w:rsid w:val="00033DFB"/>
    <w:rsid w:val="00034E71"/>
    <w:rsid w:val="0004165F"/>
    <w:rsid w:val="00042FC3"/>
    <w:rsid w:val="00043725"/>
    <w:rsid w:val="000461BE"/>
    <w:rsid w:val="00051A7C"/>
    <w:rsid w:val="00074494"/>
    <w:rsid w:val="00077AB2"/>
    <w:rsid w:val="0009624E"/>
    <w:rsid w:val="0009699E"/>
    <w:rsid w:val="000A6E36"/>
    <w:rsid w:val="000A79EC"/>
    <w:rsid w:val="000C0EB3"/>
    <w:rsid w:val="000C2451"/>
    <w:rsid w:val="000D3146"/>
    <w:rsid w:val="000D50B1"/>
    <w:rsid w:val="000D5962"/>
    <w:rsid w:val="000D5D12"/>
    <w:rsid w:val="000E0385"/>
    <w:rsid w:val="000E0E48"/>
    <w:rsid w:val="000E684B"/>
    <w:rsid w:val="000F4E12"/>
    <w:rsid w:val="000F5F12"/>
    <w:rsid w:val="000F6DC6"/>
    <w:rsid w:val="001109DE"/>
    <w:rsid w:val="001140B9"/>
    <w:rsid w:val="00117743"/>
    <w:rsid w:val="00120E21"/>
    <w:rsid w:val="0012189E"/>
    <w:rsid w:val="00130CF3"/>
    <w:rsid w:val="001408DB"/>
    <w:rsid w:val="001463CE"/>
    <w:rsid w:val="00151557"/>
    <w:rsid w:val="00152795"/>
    <w:rsid w:val="00153746"/>
    <w:rsid w:val="00156956"/>
    <w:rsid w:val="001718C8"/>
    <w:rsid w:val="001805E0"/>
    <w:rsid w:val="00181867"/>
    <w:rsid w:val="00195A9B"/>
    <w:rsid w:val="001A1FBC"/>
    <w:rsid w:val="001B3780"/>
    <w:rsid w:val="001B687C"/>
    <w:rsid w:val="001C10C1"/>
    <w:rsid w:val="001C6CBE"/>
    <w:rsid w:val="001D3FD5"/>
    <w:rsid w:val="001D64CB"/>
    <w:rsid w:val="001E3D17"/>
    <w:rsid w:val="001E52B6"/>
    <w:rsid w:val="001E60EE"/>
    <w:rsid w:val="001F401B"/>
    <w:rsid w:val="00204777"/>
    <w:rsid w:val="00211C5D"/>
    <w:rsid w:val="0023174E"/>
    <w:rsid w:val="0023679A"/>
    <w:rsid w:val="00251725"/>
    <w:rsid w:val="002610F3"/>
    <w:rsid w:val="0026372C"/>
    <w:rsid w:val="00263FA2"/>
    <w:rsid w:val="00265625"/>
    <w:rsid w:val="0027346D"/>
    <w:rsid w:val="00287A77"/>
    <w:rsid w:val="00290AE9"/>
    <w:rsid w:val="002B4009"/>
    <w:rsid w:val="002C2D25"/>
    <w:rsid w:val="002D14F2"/>
    <w:rsid w:val="002D5EB8"/>
    <w:rsid w:val="002E020C"/>
    <w:rsid w:val="002E104A"/>
    <w:rsid w:val="002E20F2"/>
    <w:rsid w:val="002E7FE0"/>
    <w:rsid w:val="002F0AB2"/>
    <w:rsid w:val="0030025F"/>
    <w:rsid w:val="0030299E"/>
    <w:rsid w:val="00302A3A"/>
    <w:rsid w:val="00302D15"/>
    <w:rsid w:val="00305DD1"/>
    <w:rsid w:val="003106E3"/>
    <w:rsid w:val="003110BC"/>
    <w:rsid w:val="00333BD8"/>
    <w:rsid w:val="003354F5"/>
    <w:rsid w:val="00335A45"/>
    <w:rsid w:val="00336843"/>
    <w:rsid w:val="003378F7"/>
    <w:rsid w:val="003454D3"/>
    <w:rsid w:val="00351D5D"/>
    <w:rsid w:val="00354ADD"/>
    <w:rsid w:val="003612E1"/>
    <w:rsid w:val="003A0798"/>
    <w:rsid w:val="003B42FE"/>
    <w:rsid w:val="003B4BD6"/>
    <w:rsid w:val="003B7BC5"/>
    <w:rsid w:val="003C1DF8"/>
    <w:rsid w:val="003C2AED"/>
    <w:rsid w:val="003C50FC"/>
    <w:rsid w:val="003D1294"/>
    <w:rsid w:val="003D313A"/>
    <w:rsid w:val="003D3848"/>
    <w:rsid w:val="003E19D0"/>
    <w:rsid w:val="003E3D44"/>
    <w:rsid w:val="003E605B"/>
    <w:rsid w:val="003F240B"/>
    <w:rsid w:val="003F376C"/>
    <w:rsid w:val="003F45E8"/>
    <w:rsid w:val="00411BD4"/>
    <w:rsid w:val="004126F3"/>
    <w:rsid w:val="004212B8"/>
    <w:rsid w:val="00421912"/>
    <w:rsid w:val="00434D54"/>
    <w:rsid w:val="004355EB"/>
    <w:rsid w:val="00456078"/>
    <w:rsid w:val="00461E56"/>
    <w:rsid w:val="004627B3"/>
    <w:rsid w:val="004647E0"/>
    <w:rsid w:val="0046517F"/>
    <w:rsid w:val="00473F63"/>
    <w:rsid w:val="00492FFB"/>
    <w:rsid w:val="00495781"/>
    <w:rsid w:val="00495C81"/>
    <w:rsid w:val="004A08EA"/>
    <w:rsid w:val="004B78D4"/>
    <w:rsid w:val="004C0E51"/>
    <w:rsid w:val="004C2AEE"/>
    <w:rsid w:val="004D00E7"/>
    <w:rsid w:val="004D06AF"/>
    <w:rsid w:val="004D44BB"/>
    <w:rsid w:val="004E0881"/>
    <w:rsid w:val="004E2984"/>
    <w:rsid w:val="004E2DC3"/>
    <w:rsid w:val="004E33E3"/>
    <w:rsid w:val="004E399F"/>
    <w:rsid w:val="004E3FF2"/>
    <w:rsid w:val="004E4AF8"/>
    <w:rsid w:val="004E5933"/>
    <w:rsid w:val="004E74EB"/>
    <w:rsid w:val="004E7816"/>
    <w:rsid w:val="004F61DE"/>
    <w:rsid w:val="005005BE"/>
    <w:rsid w:val="00510E57"/>
    <w:rsid w:val="005133F3"/>
    <w:rsid w:val="0051582A"/>
    <w:rsid w:val="00523734"/>
    <w:rsid w:val="00531A92"/>
    <w:rsid w:val="00532562"/>
    <w:rsid w:val="0053721E"/>
    <w:rsid w:val="00540597"/>
    <w:rsid w:val="0054779D"/>
    <w:rsid w:val="00563C4F"/>
    <w:rsid w:val="00565874"/>
    <w:rsid w:val="0057795C"/>
    <w:rsid w:val="00585ADB"/>
    <w:rsid w:val="00594FFD"/>
    <w:rsid w:val="005A1240"/>
    <w:rsid w:val="005B0B78"/>
    <w:rsid w:val="005B31A6"/>
    <w:rsid w:val="005B4406"/>
    <w:rsid w:val="005B48C1"/>
    <w:rsid w:val="005B4961"/>
    <w:rsid w:val="005B55DA"/>
    <w:rsid w:val="005B7D1C"/>
    <w:rsid w:val="005C0963"/>
    <w:rsid w:val="005C27D7"/>
    <w:rsid w:val="005C41CC"/>
    <w:rsid w:val="005C4D29"/>
    <w:rsid w:val="005C4E7E"/>
    <w:rsid w:val="005D2101"/>
    <w:rsid w:val="005D3578"/>
    <w:rsid w:val="005E36DA"/>
    <w:rsid w:val="005E4C3C"/>
    <w:rsid w:val="005E6A5F"/>
    <w:rsid w:val="005F6F4C"/>
    <w:rsid w:val="00605D4F"/>
    <w:rsid w:val="00611B97"/>
    <w:rsid w:val="00613E36"/>
    <w:rsid w:val="006152A9"/>
    <w:rsid w:val="0061633B"/>
    <w:rsid w:val="0062075E"/>
    <w:rsid w:val="00636D2F"/>
    <w:rsid w:val="00640F81"/>
    <w:rsid w:val="00651529"/>
    <w:rsid w:val="00651AF0"/>
    <w:rsid w:val="00666F78"/>
    <w:rsid w:val="00693323"/>
    <w:rsid w:val="00694615"/>
    <w:rsid w:val="006A045B"/>
    <w:rsid w:val="006A1794"/>
    <w:rsid w:val="006B1A20"/>
    <w:rsid w:val="006B79CE"/>
    <w:rsid w:val="006B7CFB"/>
    <w:rsid w:val="006D3EFB"/>
    <w:rsid w:val="006E0867"/>
    <w:rsid w:val="006E6755"/>
    <w:rsid w:val="006E7BC0"/>
    <w:rsid w:val="00702834"/>
    <w:rsid w:val="00707922"/>
    <w:rsid w:val="00710B0E"/>
    <w:rsid w:val="0072494B"/>
    <w:rsid w:val="007250DC"/>
    <w:rsid w:val="00726AF7"/>
    <w:rsid w:val="00741E1D"/>
    <w:rsid w:val="0074352F"/>
    <w:rsid w:val="00746304"/>
    <w:rsid w:val="00757625"/>
    <w:rsid w:val="00762040"/>
    <w:rsid w:val="0076593E"/>
    <w:rsid w:val="00766F13"/>
    <w:rsid w:val="007716B8"/>
    <w:rsid w:val="007746A2"/>
    <w:rsid w:val="00783243"/>
    <w:rsid w:val="00792B92"/>
    <w:rsid w:val="00794142"/>
    <w:rsid w:val="007A653A"/>
    <w:rsid w:val="007A6D71"/>
    <w:rsid w:val="007B1BAD"/>
    <w:rsid w:val="007B50CD"/>
    <w:rsid w:val="007C530A"/>
    <w:rsid w:val="007D68BC"/>
    <w:rsid w:val="007D7E15"/>
    <w:rsid w:val="007E1CDB"/>
    <w:rsid w:val="007E1D71"/>
    <w:rsid w:val="007E569C"/>
    <w:rsid w:val="007F1886"/>
    <w:rsid w:val="00802DA6"/>
    <w:rsid w:val="008121B8"/>
    <w:rsid w:val="008138FC"/>
    <w:rsid w:val="00820C72"/>
    <w:rsid w:val="0082416A"/>
    <w:rsid w:val="008325BD"/>
    <w:rsid w:val="00840C24"/>
    <w:rsid w:val="00844602"/>
    <w:rsid w:val="0085256D"/>
    <w:rsid w:val="008609D2"/>
    <w:rsid w:val="00866963"/>
    <w:rsid w:val="00876483"/>
    <w:rsid w:val="00880AB8"/>
    <w:rsid w:val="008818B7"/>
    <w:rsid w:val="0088264B"/>
    <w:rsid w:val="00892661"/>
    <w:rsid w:val="00893F1D"/>
    <w:rsid w:val="008949CC"/>
    <w:rsid w:val="00894F28"/>
    <w:rsid w:val="00895584"/>
    <w:rsid w:val="0089739E"/>
    <w:rsid w:val="008A61B3"/>
    <w:rsid w:val="008B229C"/>
    <w:rsid w:val="008B3DAE"/>
    <w:rsid w:val="008C2742"/>
    <w:rsid w:val="008C7874"/>
    <w:rsid w:val="008E39D7"/>
    <w:rsid w:val="008E3DD4"/>
    <w:rsid w:val="00915BA5"/>
    <w:rsid w:val="009212B1"/>
    <w:rsid w:val="0092386D"/>
    <w:rsid w:val="0092748E"/>
    <w:rsid w:val="00927BC5"/>
    <w:rsid w:val="009640DB"/>
    <w:rsid w:val="009651FC"/>
    <w:rsid w:val="00967262"/>
    <w:rsid w:val="00967C51"/>
    <w:rsid w:val="0097268C"/>
    <w:rsid w:val="009742AA"/>
    <w:rsid w:val="00976C3F"/>
    <w:rsid w:val="0098277E"/>
    <w:rsid w:val="009911A9"/>
    <w:rsid w:val="00991663"/>
    <w:rsid w:val="00994310"/>
    <w:rsid w:val="009A1A80"/>
    <w:rsid w:val="009A1BC1"/>
    <w:rsid w:val="009A45DD"/>
    <w:rsid w:val="009B1F8D"/>
    <w:rsid w:val="009B339C"/>
    <w:rsid w:val="009B7E58"/>
    <w:rsid w:val="009C69BD"/>
    <w:rsid w:val="009D1E7F"/>
    <w:rsid w:val="009D2BEC"/>
    <w:rsid w:val="009F0EC2"/>
    <w:rsid w:val="009F29F5"/>
    <w:rsid w:val="009F4D6D"/>
    <w:rsid w:val="009F7D72"/>
    <w:rsid w:val="00A10892"/>
    <w:rsid w:val="00A10CBE"/>
    <w:rsid w:val="00A10F7C"/>
    <w:rsid w:val="00A1294C"/>
    <w:rsid w:val="00A14CDD"/>
    <w:rsid w:val="00A341E7"/>
    <w:rsid w:val="00A41EE5"/>
    <w:rsid w:val="00A47FFA"/>
    <w:rsid w:val="00A5315F"/>
    <w:rsid w:val="00A5554E"/>
    <w:rsid w:val="00A56804"/>
    <w:rsid w:val="00A57AEB"/>
    <w:rsid w:val="00A77298"/>
    <w:rsid w:val="00A85D1A"/>
    <w:rsid w:val="00A866E9"/>
    <w:rsid w:val="00A922A7"/>
    <w:rsid w:val="00A92D4C"/>
    <w:rsid w:val="00AA2D7F"/>
    <w:rsid w:val="00AC0EA6"/>
    <w:rsid w:val="00AC0F1A"/>
    <w:rsid w:val="00AC3791"/>
    <w:rsid w:val="00AC3B46"/>
    <w:rsid w:val="00AC6842"/>
    <w:rsid w:val="00AC7816"/>
    <w:rsid w:val="00AD1AB2"/>
    <w:rsid w:val="00AD447E"/>
    <w:rsid w:val="00AD6E37"/>
    <w:rsid w:val="00AE7159"/>
    <w:rsid w:val="00AF15D0"/>
    <w:rsid w:val="00AF5033"/>
    <w:rsid w:val="00B0176D"/>
    <w:rsid w:val="00B03F66"/>
    <w:rsid w:val="00B04A0D"/>
    <w:rsid w:val="00B11ADE"/>
    <w:rsid w:val="00B1511C"/>
    <w:rsid w:val="00B27786"/>
    <w:rsid w:val="00B311BC"/>
    <w:rsid w:val="00B315F3"/>
    <w:rsid w:val="00B34377"/>
    <w:rsid w:val="00B37FFB"/>
    <w:rsid w:val="00B425BF"/>
    <w:rsid w:val="00B428AA"/>
    <w:rsid w:val="00B431B9"/>
    <w:rsid w:val="00B50495"/>
    <w:rsid w:val="00B54A21"/>
    <w:rsid w:val="00B55045"/>
    <w:rsid w:val="00B55C3A"/>
    <w:rsid w:val="00B60EA9"/>
    <w:rsid w:val="00B7151C"/>
    <w:rsid w:val="00B73E26"/>
    <w:rsid w:val="00B768AD"/>
    <w:rsid w:val="00B84C62"/>
    <w:rsid w:val="00B84D27"/>
    <w:rsid w:val="00B86070"/>
    <w:rsid w:val="00B8656D"/>
    <w:rsid w:val="00B9125F"/>
    <w:rsid w:val="00B97055"/>
    <w:rsid w:val="00BA0789"/>
    <w:rsid w:val="00BA3C71"/>
    <w:rsid w:val="00BB56DF"/>
    <w:rsid w:val="00BB68F8"/>
    <w:rsid w:val="00BC357C"/>
    <w:rsid w:val="00BD513A"/>
    <w:rsid w:val="00BD5661"/>
    <w:rsid w:val="00BD74D5"/>
    <w:rsid w:val="00BE082E"/>
    <w:rsid w:val="00BE1EEE"/>
    <w:rsid w:val="00BE439A"/>
    <w:rsid w:val="00BE4571"/>
    <w:rsid w:val="00BE4D8A"/>
    <w:rsid w:val="00BE522E"/>
    <w:rsid w:val="00BF0C39"/>
    <w:rsid w:val="00BF22E8"/>
    <w:rsid w:val="00BF35D5"/>
    <w:rsid w:val="00BF6ABC"/>
    <w:rsid w:val="00C00F92"/>
    <w:rsid w:val="00C019C3"/>
    <w:rsid w:val="00C03F62"/>
    <w:rsid w:val="00C12124"/>
    <w:rsid w:val="00C22315"/>
    <w:rsid w:val="00C25FC6"/>
    <w:rsid w:val="00C36B9C"/>
    <w:rsid w:val="00C36F4A"/>
    <w:rsid w:val="00C406B9"/>
    <w:rsid w:val="00C418B7"/>
    <w:rsid w:val="00C42D39"/>
    <w:rsid w:val="00C50770"/>
    <w:rsid w:val="00C51662"/>
    <w:rsid w:val="00C61210"/>
    <w:rsid w:val="00C61431"/>
    <w:rsid w:val="00C66ED4"/>
    <w:rsid w:val="00C6745A"/>
    <w:rsid w:val="00C80FD9"/>
    <w:rsid w:val="00C9785A"/>
    <w:rsid w:val="00CA1E75"/>
    <w:rsid w:val="00CA21EB"/>
    <w:rsid w:val="00CC1A70"/>
    <w:rsid w:val="00CC46B7"/>
    <w:rsid w:val="00CD280A"/>
    <w:rsid w:val="00CD4EC2"/>
    <w:rsid w:val="00CE0D3C"/>
    <w:rsid w:val="00CE7465"/>
    <w:rsid w:val="00CF1D92"/>
    <w:rsid w:val="00D00D6B"/>
    <w:rsid w:val="00D014AA"/>
    <w:rsid w:val="00D11990"/>
    <w:rsid w:val="00D23E4F"/>
    <w:rsid w:val="00D26782"/>
    <w:rsid w:val="00D57C45"/>
    <w:rsid w:val="00D607CB"/>
    <w:rsid w:val="00D61C98"/>
    <w:rsid w:val="00D662FE"/>
    <w:rsid w:val="00D66EF4"/>
    <w:rsid w:val="00D71D63"/>
    <w:rsid w:val="00D76F87"/>
    <w:rsid w:val="00D91208"/>
    <w:rsid w:val="00D9341F"/>
    <w:rsid w:val="00DA5FB8"/>
    <w:rsid w:val="00DB066C"/>
    <w:rsid w:val="00DB36CE"/>
    <w:rsid w:val="00DB3ABF"/>
    <w:rsid w:val="00DB667E"/>
    <w:rsid w:val="00DC028F"/>
    <w:rsid w:val="00DC1268"/>
    <w:rsid w:val="00DD0D37"/>
    <w:rsid w:val="00DD1FAB"/>
    <w:rsid w:val="00DD4C92"/>
    <w:rsid w:val="00DD5DAA"/>
    <w:rsid w:val="00DE53C5"/>
    <w:rsid w:val="00DE5511"/>
    <w:rsid w:val="00DE5B2D"/>
    <w:rsid w:val="00DE6844"/>
    <w:rsid w:val="00DF01BB"/>
    <w:rsid w:val="00E05AE5"/>
    <w:rsid w:val="00E10295"/>
    <w:rsid w:val="00E23E8F"/>
    <w:rsid w:val="00E36AF2"/>
    <w:rsid w:val="00E424BF"/>
    <w:rsid w:val="00E44642"/>
    <w:rsid w:val="00E57191"/>
    <w:rsid w:val="00E65060"/>
    <w:rsid w:val="00E74B3E"/>
    <w:rsid w:val="00E83449"/>
    <w:rsid w:val="00E87632"/>
    <w:rsid w:val="00E9576A"/>
    <w:rsid w:val="00E963CF"/>
    <w:rsid w:val="00EA3646"/>
    <w:rsid w:val="00EB2024"/>
    <w:rsid w:val="00EB411E"/>
    <w:rsid w:val="00EC4B63"/>
    <w:rsid w:val="00EC7269"/>
    <w:rsid w:val="00EC7378"/>
    <w:rsid w:val="00ED1DE2"/>
    <w:rsid w:val="00EE557F"/>
    <w:rsid w:val="00EF0784"/>
    <w:rsid w:val="00EF2B99"/>
    <w:rsid w:val="00F00A18"/>
    <w:rsid w:val="00F02714"/>
    <w:rsid w:val="00F11A3E"/>
    <w:rsid w:val="00F22E31"/>
    <w:rsid w:val="00F23425"/>
    <w:rsid w:val="00F246E2"/>
    <w:rsid w:val="00F30D4A"/>
    <w:rsid w:val="00F364FD"/>
    <w:rsid w:val="00F370B9"/>
    <w:rsid w:val="00F50633"/>
    <w:rsid w:val="00F51ABE"/>
    <w:rsid w:val="00F6106D"/>
    <w:rsid w:val="00F918C4"/>
    <w:rsid w:val="00FA079E"/>
    <w:rsid w:val="00FA295C"/>
    <w:rsid w:val="00FB0828"/>
    <w:rsid w:val="00FB1C64"/>
    <w:rsid w:val="00FB296B"/>
    <w:rsid w:val="00FB2EAE"/>
    <w:rsid w:val="00FB3782"/>
    <w:rsid w:val="00FB5B66"/>
    <w:rsid w:val="00FC10AD"/>
    <w:rsid w:val="00FD0CD9"/>
    <w:rsid w:val="00FD4F97"/>
    <w:rsid w:val="00FD5884"/>
    <w:rsid w:val="00FE1367"/>
    <w:rsid w:val="00FE30A2"/>
    <w:rsid w:val="00FE4206"/>
    <w:rsid w:val="00FE5A8C"/>
    <w:rsid w:val="00FF5DF0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5D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C4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D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C4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D29"/>
    <w:rPr>
      <w:rFonts w:cs="Times New Roman"/>
    </w:rPr>
  </w:style>
  <w:style w:type="table" w:styleId="Grigliatabella">
    <w:name w:val="Table Grid"/>
    <w:basedOn w:val="Tabellanormale"/>
    <w:rsid w:val="00E957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47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5D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C4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D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C4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D29"/>
    <w:rPr>
      <w:rFonts w:cs="Times New Roman"/>
    </w:rPr>
  </w:style>
  <w:style w:type="table" w:styleId="Grigliatabella">
    <w:name w:val="Table Grid"/>
    <w:basedOn w:val="Tabellanormale"/>
    <w:rsid w:val="00E957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2047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lpuntoon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40D9-BC10-42E9-95B7-F4B07363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Assocuiazione di volontariato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Assocuiazione di volontariato</dc:title>
  <dc:creator>Giovanni</dc:creator>
  <cp:lastModifiedBy>Amministratore</cp:lastModifiedBy>
  <cp:revision>3</cp:revision>
  <cp:lastPrinted>2014-07-15T05:17:00Z</cp:lastPrinted>
  <dcterms:created xsi:type="dcterms:W3CDTF">2014-09-19T05:06:00Z</dcterms:created>
  <dcterms:modified xsi:type="dcterms:W3CDTF">2014-10-08T18:27:00Z</dcterms:modified>
</cp:coreProperties>
</file>